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tblInd w:w="108" w:type="dxa"/>
        <w:tblLook w:val="04A0" w:firstRow="1" w:lastRow="0" w:firstColumn="1" w:lastColumn="0" w:noHBand="0" w:noVBand="1"/>
      </w:tblPr>
      <w:tblGrid>
        <w:gridCol w:w="500"/>
        <w:gridCol w:w="2420"/>
        <w:gridCol w:w="2620"/>
        <w:gridCol w:w="1180"/>
        <w:gridCol w:w="1040"/>
        <w:gridCol w:w="1900"/>
        <w:gridCol w:w="780"/>
        <w:gridCol w:w="780"/>
      </w:tblGrid>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4"/>
                <w:szCs w:val="24"/>
                <w:lang w:eastAsia="ru-RU"/>
              </w:rPr>
            </w:pPr>
            <w:bookmarkStart w:id="0" w:name="_Toc442941860"/>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val="restart"/>
            <w:tcBorders>
              <w:top w:val="nil"/>
              <w:left w:val="nil"/>
              <w:bottom w:val="nil"/>
              <w:right w:val="nil"/>
            </w:tcBorders>
            <w:shd w:val="clear" w:color="000000" w:fill="FFFFFF"/>
            <w:hideMark/>
          </w:tcPr>
          <w:p w:rsidR="005B3111" w:rsidRPr="008F32F6" w:rsidRDefault="005B3111" w:rsidP="00685839">
            <w:pPr>
              <w:spacing w:after="0" w:line="240" w:lineRule="auto"/>
              <w:jc w:val="right"/>
              <w:rPr>
                <w:rFonts w:ascii="Arial CYR" w:eastAsia="Times New Roman" w:hAnsi="Arial CYR" w:cs="Arial CYR"/>
                <w:b/>
                <w:bCs/>
                <w:sz w:val="20"/>
                <w:szCs w:val="20"/>
                <w:lang w:eastAsia="ru-RU"/>
              </w:rPr>
            </w:pPr>
            <w:r w:rsidRPr="008F32F6">
              <w:rPr>
                <w:rFonts w:ascii="Arial CYR" w:eastAsia="Times New Roman" w:hAnsi="Arial CYR" w:cs="Arial CYR"/>
                <w:b/>
                <w:bCs/>
                <w:sz w:val="20"/>
                <w:szCs w:val="20"/>
                <w:lang w:eastAsia="ru-RU"/>
              </w:rPr>
              <w:t xml:space="preserve">              </w:t>
            </w: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Arial CYR" w:eastAsia="Times New Roman" w:hAnsi="Arial CYR" w:cs="Arial CYR"/>
                <w:b/>
                <w:bCs/>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8300" w:type="dxa"/>
            <w:gridSpan w:val="6"/>
            <w:vMerge/>
            <w:tcBorders>
              <w:top w:val="nil"/>
              <w:left w:val="nil"/>
              <w:bottom w:val="nil"/>
              <w:right w:val="nil"/>
            </w:tcBorders>
            <w:vAlign w:val="center"/>
            <w:hideMark/>
          </w:tcPr>
          <w:p w:rsidR="005B3111" w:rsidRPr="008F32F6" w:rsidRDefault="005B3111" w:rsidP="00910692">
            <w:pPr>
              <w:spacing w:after="0" w:line="240" w:lineRule="auto"/>
              <w:rPr>
                <w:rFonts w:ascii="Arial CYR" w:eastAsia="Times New Roman" w:hAnsi="Arial CYR" w:cs="Arial CYR"/>
                <w:b/>
                <w:bCs/>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jc w:val="right"/>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УТВЕРЖДАЮ:</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СОГЛАСОВАНО:</w:t>
            </w: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r w:rsidRPr="008F32F6">
              <w:rPr>
                <w:rFonts w:ascii="Arial" w:eastAsia="Times New Roman" w:hAnsi="Arial" w:cs="Arial"/>
                <w:b/>
                <w:bCs/>
                <w:sz w:val="20"/>
                <w:szCs w:val="20"/>
                <w:lang w:eastAsia="ru-RU"/>
              </w:rPr>
              <w:t>Заказчик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b/>
                <w:bCs/>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ООО "Нортек"</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94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1900" w:type="dxa"/>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910692">
        <w:trPr>
          <w:trHeight w:val="25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r w:rsidR="005B3111" w:rsidRPr="008F32F6" w:rsidTr="00685839">
        <w:trPr>
          <w:trHeight w:val="315"/>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242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26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1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104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900" w:type="dxa"/>
            <w:tcBorders>
              <w:top w:val="nil"/>
              <w:left w:val="nil"/>
              <w:bottom w:val="single" w:sz="4" w:space="0" w:color="000000"/>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 </w:t>
            </w:r>
          </w:p>
        </w:tc>
        <w:tc>
          <w:tcPr>
            <w:tcW w:w="1560" w:type="dxa"/>
            <w:gridSpan w:val="2"/>
            <w:tcBorders>
              <w:top w:val="nil"/>
              <w:left w:val="nil"/>
              <w:bottom w:val="nil"/>
              <w:right w:val="nil"/>
            </w:tcBorders>
            <w:shd w:val="clear" w:color="auto" w:fill="auto"/>
            <w:noWrap/>
            <w:vAlign w:val="center"/>
          </w:tcPr>
          <w:p w:rsidR="005B3111" w:rsidRPr="008F32F6" w:rsidRDefault="005B3111" w:rsidP="00910692">
            <w:pPr>
              <w:spacing w:after="0" w:line="240" w:lineRule="auto"/>
              <w:rPr>
                <w:rFonts w:ascii="Arial" w:eastAsia="Times New Roman" w:hAnsi="Arial" w:cs="Arial"/>
                <w:sz w:val="20"/>
                <w:szCs w:val="20"/>
                <w:lang w:eastAsia="ru-RU"/>
              </w:rPr>
            </w:pPr>
          </w:p>
        </w:tc>
      </w:tr>
      <w:tr w:rsidR="005B3111" w:rsidRPr="008F32F6" w:rsidTr="00910692">
        <w:trPr>
          <w:trHeight w:val="420"/>
        </w:trPr>
        <w:tc>
          <w:tcPr>
            <w:tcW w:w="5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242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3800" w:type="dxa"/>
            <w:gridSpan w:val="2"/>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r w:rsidRPr="008F32F6">
              <w:rPr>
                <w:rFonts w:ascii="Arial" w:eastAsia="Times New Roman" w:hAnsi="Arial" w:cs="Arial"/>
                <w:sz w:val="20"/>
                <w:szCs w:val="20"/>
                <w:lang w:eastAsia="ru-RU"/>
              </w:rPr>
              <w:t>М.П.</w:t>
            </w:r>
          </w:p>
        </w:tc>
        <w:tc>
          <w:tcPr>
            <w:tcW w:w="190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Arial" w:eastAsia="Times New Roman" w:hAnsi="Arial" w:cs="Arial"/>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c>
          <w:tcPr>
            <w:tcW w:w="780" w:type="dxa"/>
            <w:tcBorders>
              <w:top w:val="nil"/>
              <w:left w:val="nil"/>
              <w:bottom w:val="nil"/>
              <w:right w:val="nil"/>
            </w:tcBorders>
            <w:shd w:val="clear" w:color="auto" w:fill="auto"/>
            <w:noWrap/>
            <w:vAlign w:val="center"/>
            <w:hideMark/>
          </w:tcPr>
          <w:p w:rsidR="005B3111" w:rsidRPr="008F32F6" w:rsidRDefault="005B3111" w:rsidP="00910692">
            <w:pPr>
              <w:spacing w:after="0" w:line="240" w:lineRule="auto"/>
              <w:rPr>
                <w:rFonts w:ascii="Times New Roman" w:eastAsia="Times New Roman" w:hAnsi="Times New Roman" w:cs="Times New Roman"/>
                <w:sz w:val="20"/>
                <w:szCs w:val="20"/>
                <w:lang w:eastAsia="ru-RU"/>
              </w:rPr>
            </w:pPr>
          </w:p>
        </w:tc>
      </w:tr>
    </w:tbl>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5B3111" w:rsidRDefault="005B3111" w:rsidP="007B6137">
      <w:pPr>
        <w:spacing w:after="0" w:line="240" w:lineRule="auto"/>
        <w:jc w:val="center"/>
        <w:outlineLvl w:val="0"/>
        <w:rPr>
          <w:rFonts w:ascii="Times New Roman" w:eastAsia="Calibri" w:hAnsi="Times New Roman" w:cs="Times New Roman"/>
          <w:b/>
          <w:caps/>
          <w:spacing w:val="20"/>
          <w:sz w:val="24"/>
          <w:szCs w:val="24"/>
        </w:rPr>
      </w:pPr>
    </w:p>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 xml:space="preserve">работ по </w:t>
      </w:r>
      <w:r w:rsidR="00AE07E4" w:rsidRPr="00AE07E4">
        <w:rPr>
          <w:rFonts w:ascii="Times New Roman" w:hAnsi="Times New Roman" w:cs="Times New Roman"/>
          <w:b/>
          <w:sz w:val="24"/>
          <w:szCs w:val="24"/>
        </w:rPr>
        <w:t>ремонт</w:t>
      </w:r>
      <w:r w:rsidR="00AE07E4">
        <w:rPr>
          <w:rFonts w:ascii="Times New Roman" w:hAnsi="Times New Roman" w:cs="Times New Roman"/>
          <w:b/>
          <w:sz w:val="24"/>
          <w:szCs w:val="24"/>
        </w:rPr>
        <w:t>у</w:t>
      </w:r>
      <w:r w:rsidR="00AE07E4" w:rsidRPr="00AE07E4">
        <w:rPr>
          <w:rFonts w:ascii="Times New Roman" w:hAnsi="Times New Roman" w:cs="Times New Roman"/>
          <w:b/>
          <w:sz w:val="24"/>
          <w:szCs w:val="24"/>
        </w:rPr>
        <w:t xml:space="preserve"> мягкой кровли в осях 39-53, ряд Э-В/А, по адресу: г.Барнаул, пр-т Космонавтов,12</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31787A"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w:t>
      </w:r>
      <w:r w:rsidR="00D81AA4">
        <w:rPr>
          <w:rFonts w:ascii="Times New Roman" w:hAnsi="Times New Roman" w:cs="Times New Roman"/>
          <w:sz w:val="24"/>
          <w:szCs w:val="24"/>
        </w:rPr>
        <w:t xml:space="preserve">даты заключения договора </w:t>
      </w:r>
      <w:r w:rsidR="00870B11">
        <w:rPr>
          <w:rFonts w:ascii="Times New Roman" w:hAnsi="Times New Roman" w:cs="Times New Roman"/>
          <w:sz w:val="24"/>
          <w:szCs w:val="24"/>
        </w:rPr>
        <w:t>в течение 60 календарных дней</w:t>
      </w:r>
      <w:r w:rsidR="00CB53DE" w:rsidRPr="00CB53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 xml:space="preserve">Срок гарантии на выполненные Подрядчиком работы  должен составлять не менее </w:t>
      </w:r>
      <w:r w:rsidR="00870B11">
        <w:rPr>
          <w:rFonts w:ascii="Times New Roman" w:hAnsi="Times New Roman" w:cs="Times New Roman"/>
          <w:sz w:val="24"/>
          <w:szCs w:val="24"/>
        </w:rPr>
        <w:t>5</w:t>
      </w:r>
      <w:r w:rsidRPr="005311DE">
        <w:rPr>
          <w:rFonts w:ascii="Times New Roman" w:hAnsi="Times New Roman" w:cs="Times New Roman"/>
          <w:sz w:val="24"/>
          <w:szCs w:val="24"/>
        </w:rPr>
        <w:t xml:space="preserve">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37C80"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lastRenderedPageBreak/>
        <w:t xml:space="preserve">Оплата осуществляется </w:t>
      </w:r>
      <w:r w:rsidR="0031787A">
        <w:rPr>
          <w:rFonts w:ascii="Times New Roman" w:hAnsi="Times New Roman" w:cs="Times New Roman"/>
          <w:sz w:val="24"/>
          <w:szCs w:val="24"/>
        </w:rPr>
        <w:t>по факту выполненных работ</w:t>
      </w:r>
      <w:r>
        <w:rPr>
          <w:rFonts w:ascii="Times New Roman" w:hAnsi="Times New Roman" w:cs="Times New Roman"/>
          <w:sz w:val="24"/>
          <w:szCs w:val="24"/>
        </w:rPr>
        <w:t xml:space="preserve">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xml:space="preserve">. </w:t>
      </w:r>
      <w:r w:rsidR="0031787A">
        <w:rPr>
          <w:rFonts w:ascii="Times New Roman" w:hAnsi="Times New Roman" w:cs="Times New Roman"/>
          <w:sz w:val="24"/>
          <w:szCs w:val="24"/>
        </w:rPr>
        <w:t>Авансирование платежей не предусмотрено.</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p>
    <w:p w:rsidR="009C1C3D" w:rsidRPr="00870B11" w:rsidRDefault="009C1C3D" w:rsidP="00870B11">
      <w:pPr>
        <w:tabs>
          <w:tab w:val="left" w:pos="709"/>
        </w:tabs>
        <w:autoSpaceDE w:val="0"/>
        <w:spacing w:after="0" w:line="240" w:lineRule="auto"/>
        <w:ind w:firstLine="851"/>
        <w:rPr>
          <w:rFonts w:ascii="Times New Roman" w:hAnsi="Times New Roman" w:cs="Times New Roman"/>
          <w:b/>
          <w:sz w:val="24"/>
          <w:szCs w:val="24"/>
        </w:rPr>
      </w:pPr>
      <w:r w:rsidRPr="009C1C3D">
        <w:rPr>
          <w:rFonts w:ascii="Times New Roman" w:hAnsi="Times New Roman" w:cs="Times New Roman"/>
          <w:b/>
          <w:sz w:val="24"/>
          <w:szCs w:val="24"/>
        </w:rPr>
        <w:t>Ответственность</w:t>
      </w:r>
      <w:r>
        <w:rPr>
          <w:rFonts w:ascii="Times New Roman" w:hAnsi="Times New Roman" w:cs="Times New Roman"/>
          <w:b/>
          <w:sz w:val="24"/>
          <w:szCs w:val="24"/>
        </w:rPr>
        <w:t xml:space="preserve"> и обязанности</w:t>
      </w:r>
      <w:r w:rsidRPr="009C1C3D">
        <w:rPr>
          <w:rFonts w:ascii="Times New Roman" w:hAnsi="Times New Roman" w:cs="Times New Roman"/>
          <w:b/>
          <w:sz w:val="24"/>
          <w:szCs w:val="24"/>
        </w:rPr>
        <w:t>:</w:t>
      </w:r>
    </w:p>
    <w:p w:rsidR="009C1C3D" w:rsidRDefault="009C1C3D"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До начала заключение Договора Подрядчик обязан предоставить Заказчику все учредительные и финансовые документы, подтверждающие благонадежность и платежеспособность организации.</w:t>
      </w:r>
    </w:p>
    <w:p w:rsidR="009C1C3D" w:rsidRDefault="005B3111" w:rsidP="005B3111">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Работы </w:t>
      </w:r>
      <w:r w:rsidRPr="008F32F6">
        <w:rPr>
          <w:rFonts w:ascii="Times New Roman" w:hAnsi="Times New Roman" w:cs="Times New Roman"/>
          <w:sz w:val="24"/>
          <w:szCs w:val="24"/>
        </w:rPr>
        <w:t>могут выполняться как самим Подрядчиком, так и с привлечением третьих лиц (субподрядчиков)</w:t>
      </w:r>
      <w:r>
        <w:rPr>
          <w:rFonts w:ascii="Times New Roman" w:hAnsi="Times New Roman" w:cs="Times New Roman"/>
          <w:sz w:val="24"/>
          <w:szCs w:val="24"/>
        </w:rPr>
        <w:t>.</w:t>
      </w:r>
    </w:p>
    <w:p w:rsidR="0030001B" w:rsidRDefault="0030001B" w:rsidP="00D81AA4">
      <w:pPr>
        <w:tabs>
          <w:tab w:val="left" w:pos="709"/>
        </w:tabs>
        <w:autoSpaceDE w:val="0"/>
        <w:spacing w:after="0" w:line="240" w:lineRule="auto"/>
        <w:rPr>
          <w:rFonts w:ascii="Times New Roman" w:hAnsi="Times New Roman" w:cs="Times New Roman"/>
          <w:sz w:val="24"/>
          <w:szCs w:val="24"/>
        </w:rPr>
      </w:pPr>
    </w:p>
    <w:p w:rsidR="00180137" w:rsidRDefault="0030001B" w:rsidP="007B6137">
      <w:pPr>
        <w:tabs>
          <w:tab w:val="left" w:pos="709"/>
        </w:tabs>
        <w:autoSpaceDE w:val="0"/>
        <w:spacing w:after="0" w:line="240" w:lineRule="auto"/>
        <w:ind w:firstLine="851"/>
        <w:rPr>
          <w:rFonts w:ascii="Times New Roman" w:hAnsi="Times New Roman" w:cs="Times New Roman"/>
          <w:sz w:val="24"/>
          <w:szCs w:val="24"/>
        </w:rPr>
      </w:pPr>
      <w:r w:rsidRPr="00EA734F">
        <w:rPr>
          <w:rFonts w:ascii="Times New Roman" w:hAnsi="Times New Roman" w:cs="Times New Roman"/>
          <w:b/>
          <w:sz w:val="24"/>
          <w:szCs w:val="24"/>
        </w:rPr>
        <w:t>Первоначальн</w:t>
      </w:r>
      <w:r w:rsidR="00EA734F" w:rsidRPr="00EA734F">
        <w:rPr>
          <w:rFonts w:ascii="Times New Roman" w:hAnsi="Times New Roman" w:cs="Times New Roman"/>
          <w:b/>
          <w:sz w:val="24"/>
          <w:szCs w:val="24"/>
        </w:rPr>
        <w:t>ая</w:t>
      </w:r>
      <w:r w:rsidRPr="00EA734F">
        <w:rPr>
          <w:rFonts w:ascii="Times New Roman" w:hAnsi="Times New Roman" w:cs="Times New Roman"/>
          <w:b/>
          <w:sz w:val="24"/>
          <w:szCs w:val="24"/>
        </w:rPr>
        <w:t xml:space="preserve"> </w:t>
      </w:r>
      <w:r w:rsidR="00180137" w:rsidRPr="00EA734F">
        <w:rPr>
          <w:rFonts w:ascii="Times New Roman" w:hAnsi="Times New Roman" w:cs="Times New Roman"/>
          <w:b/>
          <w:sz w:val="24"/>
          <w:szCs w:val="24"/>
        </w:rPr>
        <w:t>стоимость выполнения</w:t>
      </w:r>
      <w:r w:rsidR="00EA734F" w:rsidRPr="00EA734F">
        <w:rPr>
          <w:rFonts w:ascii="Times New Roman" w:hAnsi="Times New Roman" w:cs="Times New Roman"/>
          <w:b/>
          <w:sz w:val="24"/>
          <w:szCs w:val="24"/>
        </w:rPr>
        <w:t xml:space="preserve"> работ:</w:t>
      </w:r>
      <w:r w:rsidR="00EA734F">
        <w:rPr>
          <w:rFonts w:ascii="Times New Roman" w:hAnsi="Times New Roman" w:cs="Times New Roman"/>
          <w:sz w:val="24"/>
          <w:szCs w:val="24"/>
        </w:rPr>
        <w:t xml:space="preserve"> в приложенн</w:t>
      </w:r>
      <w:r w:rsidR="00D81AA4">
        <w:rPr>
          <w:rFonts w:ascii="Times New Roman" w:hAnsi="Times New Roman" w:cs="Times New Roman"/>
          <w:sz w:val="24"/>
          <w:szCs w:val="24"/>
        </w:rPr>
        <w:t>ом</w:t>
      </w:r>
      <w:r w:rsidR="00EA734F">
        <w:rPr>
          <w:rFonts w:ascii="Times New Roman" w:hAnsi="Times New Roman" w:cs="Times New Roman"/>
          <w:sz w:val="24"/>
          <w:szCs w:val="24"/>
        </w:rPr>
        <w:t xml:space="preserve"> сметн</w:t>
      </w:r>
      <w:r w:rsidR="00D81AA4">
        <w:rPr>
          <w:rFonts w:ascii="Times New Roman" w:hAnsi="Times New Roman" w:cs="Times New Roman"/>
          <w:sz w:val="24"/>
          <w:szCs w:val="24"/>
        </w:rPr>
        <w:t>ом расчете</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Default="00870B11"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Заказчик в полной мере обеспечивает Подрядчика всеми необходимыми материалами и оборудованием.</w:t>
      </w:r>
      <w:bookmarkStart w:id="1" w:name="_GoBack"/>
      <w:bookmarkEnd w:id="1"/>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870B11">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73B2C"/>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1787A"/>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B3111"/>
    <w:rsid w:val="005C56AE"/>
    <w:rsid w:val="005F5C5A"/>
    <w:rsid w:val="006026E6"/>
    <w:rsid w:val="0060672F"/>
    <w:rsid w:val="00611BB7"/>
    <w:rsid w:val="00625A23"/>
    <w:rsid w:val="0064009F"/>
    <w:rsid w:val="006500E8"/>
    <w:rsid w:val="0067290A"/>
    <w:rsid w:val="00677202"/>
    <w:rsid w:val="006774F6"/>
    <w:rsid w:val="00685839"/>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0B11"/>
    <w:rsid w:val="008736CE"/>
    <w:rsid w:val="00887CE8"/>
    <w:rsid w:val="008B32B4"/>
    <w:rsid w:val="008C3527"/>
    <w:rsid w:val="008C6E5A"/>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C1C3D"/>
    <w:rsid w:val="009D0067"/>
    <w:rsid w:val="009E16EE"/>
    <w:rsid w:val="009E537E"/>
    <w:rsid w:val="009F37BC"/>
    <w:rsid w:val="009F7A67"/>
    <w:rsid w:val="00A15458"/>
    <w:rsid w:val="00A22C2F"/>
    <w:rsid w:val="00A30AAA"/>
    <w:rsid w:val="00A33BEB"/>
    <w:rsid w:val="00A73B3D"/>
    <w:rsid w:val="00A84625"/>
    <w:rsid w:val="00A86195"/>
    <w:rsid w:val="00A92D20"/>
    <w:rsid w:val="00A96E3C"/>
    <w:rsid w:val="00AA2A04"/>
    <w:rsid w:val="00AB6462"/>
    <w:rsid w:val="00AC3510"/>
    <w:rsid w:val="00AD4DE2"/>
    <w:rsid w:val="00AE07E4"/>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B53DE"/>
    <w:rsid w:val="00CC23E3"/>
    <w:rsid w:val="00CD432E"/>
    <w:rsid w:val="00D03BD1"/>
    <w:rsid w:val="00D12416"/>
    <w:rsid w:val="00D13B8B"/>
    <w:rsid w:val="00D16AC0"/>
    <w:rsid w:val="00D426C5"/>
    <w:rsid w:val="00D548A3"/>
    <w:rsid w:val="00D723D0"/>
    <w:rsid w:val="00D81AA4"/>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96C7A"/>
    <w:rsid w:val="00EA44BB"/>
    <w:rsid w:val="00EA734F"/>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4CD4"/>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C43A6-EE8B-49D3-9F47-9726B34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4039</TotalTime>
  <Pages>2</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188</cp:revision>
  <cp:lastPrinted>2020-02-25T07:00:00Z</cp:lastPrinted>
  <dcterms:created xsi:type="dcterms:W3CDTF">2019-01-23T08:12:00Z</dcterms:created>
  <dcterms:modified xsi:type="dcterms:W3CDTF">2020-02-25T10:13:00Z</dcterms:modified>
</cp:coreProperties>
</file>